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2F" w:rsidRDefault="00B92F2F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Отзывы </w:t>
      </w:r>
    </w:p>
    <w:p w:rsidR="00B92F2F" w:rsidRDefault="00B92F2F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участников публичных консультаций </w:t>
      </w:r>
    </w:p>
    <w:p w:rsidR="005068E5" w:rsidRPr="00B92F2F" w:rsidRDefault="00B92F2F" w:rsidP="005068E5">
      <w:pPr>
        <w:jc w:val="center"/>
        <w:rPr>
          <w:bCs/>
          <w:sz w:val="28"/>
          <w:szCs w:val="28"/>
        </w:rPr>
      </w:pPr>
      <w:r w:rsidRPr="00B92F2F">
        <w:rPr>
          <w:bCs/>
          <w:sz w:val="28"/>
          <w:szCs w:val="28"/>
        </w:rPr>
        <w:t>на проект постановления Администрации города</w:t>
      </w:r>
    </w:p>
    <w:p w:rsidR="00B92F2F" w:rsidRDefault="00980900" w:rsidP="005068E5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>«</w:t>
      </w:r>
      <w:bookmarkStart w:id="0" w:name="OLE_LINK3"/>
      <w:bookmarkStart w:id="1" w:name="OLE_LINK4"/>
      <w:r w:rsidR="001D360B" w:rsidRPr="00B92F2F">
        <w:rPr>
          <w:sz w:val="28"/>
          <w:szCs w:val="28"/>
        </w:rPr>
        <w:t xml:space="preserve">Об утверждении порядка передачи муниципального имущества во временное пользование и (или) владение, субъектам малого и среднего предпринимательства </w:t>
      </w:r>
    </w:p>
    <w:p w:rsidR="00B92F2F" w:rsidRDefault="001D360B" w:rsidP="005068E5">
      <w:pPr>
        <w:jc w:val="center"/>
        <w:rPr>
          <w:sz w:val="28"/>
          <w:szCs w:val="28"/>
        </w:rPr>
      </w:pPr>
      <w:r w:rsidRPr="00B92F2F">
        <w:rPr>
          <w:sz w:val="28"/>
          <w:szCs w:val="28"/>
        </w:rPr>
        <w:t>в порядке оказания имущественной поддержки</w:t>
      </w:r>
      <w:bookmarkEnd w:id="0"/>
      <w:bookmarkEnd w:id="1"/>
      <w:r w:rsidR="00980900" w:rsidRPr="0033395A">
        <w:rPr>
          <w:sz w:val="28"/>
          <w:szCs w:val="28"/>
        </w:rPr>
        <w:t>»</w:t>
      </w:r>
      <w:r w:rsidR="00B92F2F">
        <w:rPr>
          <w:sz w:val="28"/>
          <w:szCs w:val="28"/>
        </w:rPr>
        <w:t>,</w:t>
      </w:r>
    </w:p>
    <w:p w:rsidR="00B92F2F" w:rsidRDefault="00B92F2F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электронном виде с использованием Портала проектов </w:t>
      </w:r>
    </w:p>
    <w:p w:rsidR="00B92F2F" w:rsidRDefault="00B92F2F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нормативных правовых актов </w:t>
      </w:r>
    </w:p>
    <w:p w:rsidR="0061190A" w:rsidRPr="00B92F2F" w:rsidRDefault="00B92F2F" w:rsidP="005068E5">
      <w:pPr>
        <w:jc w:val="center"/>
        <w:rPr>
          <w:sz w:val="28"/>
          <w:szCs w:val="28"/>
        </w:rPr>
      </w:pPr>
      <w:bookmarkStart w:id="2" w:name="_GoBack"/>
      <w:bookmarkEnd w:id="2"/>
      <w:r w:rsidRPr="00B92F2F">
        <w:rPr>
          <w:sz w:val="28"/>
          <w:szCs w:val="28"/>
        </w:rPr>
        <w:t>(</w:t>
      </w:r>
      <w:bookmarkStart w:id="3" w:name="OLE_LINK5"/>
      <w:bookmarkStart w:id="4" w:name="OLE_LINK6"/>
      <w:r w:rsidRPr="00B92F2F">
        <w:rPr>
          <w:sz w:val="28"/>
          <w:szCs w:val="28"/>
          <w:lang w:val="en-US"/>
        </w:rPr>
        <w:fldChar w:fldCharType="begin"/>
      </w:r>
      <w:r w:rsidRPr="00B92F2F">
        <w:rPr>
          <w:sz w:val="28"/>
          <w:szCs w:val="28"/>
        </w:rPr>
        <w:instrText xml:space="preserve"> </w:instrText>
      </w:r>
      <w:r w:rsidRPr="00B92F2F">
        <w:rPr>
          <w:sz w:val="28"/>
          <w:szCs w:val="28"/>
          <w:lang w:val="en-US"/>
        </w:rPr>
        <w:instrText>HYPERLINK</w:instrText>
      </w:r>
      <w:r w:rsidRPr="00B92F2F">
        <w:rPr>
          <w:sz w:val="28"/>
          <w:szCs w:val="28"/>
        </w:rPr>
        <w:instrText xml:space="preserve"> "</w:instrText>
      </w:r>
      <w:r w:rsidRPr="00B92F2F">
        <w:rPr>
          <w:sz w:val="28"/>
          <w:szCs w:val="28"/>
          <w:lang w:val="en-US"/>
        </w:rPr>
        <w:instrText>http</w:instrText>
      </w:r>
      <w:r w:rsidRPr="00B92F2F">
        <w:rPr>
          <w:sz w:val="28"/>
          <w:szCs w:val="28"/>
        </w:rPr>
        <w:instrText>://</w:instrText>
      </w:r>
      <w:r w:rsidRPr="00B92F2F">
        <w:rPr>
          <w:sz w:val="28"/>
          <w:szCs w:val="28"/>
          <w:lang w:val="en-US"/>
        </w:rPr>
        <w:instrText>regulation</w:instrText>
      </w:r>
      <w:r w:rsidRPr="00B92F2F">
        <w:rPr>
          <w:sz w:val="28"/>
          <w:szCs w:val="28"/>
        </w:rPr>
        <w:instrText>.</w:instrText>
      </w:r>
      <w:r w:rsidRPr="00B92F2F">
        <w:rPr>
          <w:sz w:val="28"/>
          <w:szCs w:val="28"/>
          <w:lang w:val="en-US"/>
        </w:rPr>
        <w:instrText>admhmao</w:instrText>
      </w:r>
      <w:r w:rsidRPr="00B92F2F">
        <w:rPr>
          <w:sz w:val="28"/>
          <w:szCs w:val="28"/>
        </w:rPr>
        <w:instrText>.</w:instrText>
      </w:r>
      <w:r w:rsidRPr="00B92F2F">
        <w:rPr>
          <w:sz w:val="28"/>
          <w:szCs w:val="28"/>
          <w:lang w:val="en-US"/>
        </w:rPr>
        <w:instrText>ru</w:instrText>
      </w:r>
      <w:r w:rsidRPr="00B92F2F">
        <w:rPr>
          <w:sz w:val="28"/>
          <w:szCs w:val="28"/>
        </w:rPr>
        <w:instrText>/</w:instrText>
      </w:r>
      <w:r w:rsidRPr="00B92F2F">
        <w:rPr>
          <w:sz w:val="28"/>
          <w:szCs w:val="28"/>
          <w:lang w:val="en-US"/>
        </w:rPr>
        <w:instrText>projects</w:instrText>
      </w:r>
      <w:r w:rsidRPr="00B92F2F">
        <w:rPr>
          <w:sz w:val="28"/>
          <w:szCs w:val="28"/>
        </w:rPr>
        <w:instrText>#</w:instrText>
      </w:r>
      <w:r w:rsidRPr="00B92F2F">
        <w:rPr>
          <w:sz w:val="28"/>
          <w:szCs w:val="28"/>
          <w:lang w:val="en-US"/>
        </w:rPr>
        <w:instrText>npa</w:instrText>
      </w:r>
      <w:r w:rsidRPr="00B92F2F">
        <w:rPr>
          <w:sz w:val="28"/>
          <w:szCs w:val="28"/>
        </w:rPr>
        <w:instrText xml:space="preserve">=53111" </w:instrText>
      </w:r>
      <w:r w:rsidRPr="00B92F2F">
        <w:rPr>
          <w:sz w:val="28"/>
          <w:szCs w:val="28"/>
          <w:lang w:val="en-US"/>
        </w:rPr>
        <w:fldChar w:fldCharType="separate"/>
      </w:r>
      <w:r w:rsidRPr="00B92F2F">
        <w:rPr>
          <w:rStyle w:val="a8"/>
          <w:sz w:val="28"/>
          <w:szCs w:val="28"/>
          <w:lang w:val="en-US"/>
        </w:rPr>
        <w:t>http</w:t>
      </w:r>
      <w:r w:rsidRPr="00B92F2F">
        <w:rPr>
          <w:rStyle w:val="a8"/>
          <w:sz w:val="28"/>
          <w:szCs w:val="28"/>
        </w:rPr>
        <w:t>://</w:t>
      </w:r>
      <w:r w:rsidRPr="00B92F2F">
        <w:rPr>
          <w:rStyle w:val="a8"/>
          <w:sz w:val="28"/>
          <w:szCs w:val="28"/>
          <w:lang w:val="en-US"/>
        </w:rPr>
        <w:t>regulation</w:t>
      </w:r>
      <w:r w:rsidRPr="00B92F2F">
        <w:rPr>
          <w:rStyle w:val="a8"/>
          <w:sz w:val="28"/>
          <w:szCs w:val="28"/>
        </w:rPr>
        <w:t>.</w:t>
      </w:r>
      <w:r w:rsidRPr="00B92F2F">
        <w:rPr>
          <w:rStyle w:val="a8"/>
          <w:sz w:val="28"/>
          <w:szCs w:val="28"/>
          <w:lang w:val="en-US"/>
        </w:rPr>
        <w:t>admhmao</w:t>
      </w:r>
      <w:r w:rsidRPr="00B92F2F">
        <w:rPr>
          <w:rStyle w:val="a8"/>
          <w:sz w:val="28"/>
          <w:szCs w:val="28"/>
        </w:rPr>
        <w:t>.</w:t>
      </w:r>
      <w:r w:rsidRPr="00B92F2F">
        <w:rPr>
          <w:rStyle w:val="a8"/>
          <w:sz w:val="28"/>
          <w:szCs w:val="28"/>
          <w:lang w:val="en-US"/>
        </w:rPr>
        <w:t>ru</w:t>
      </w:r>
      <w:r w:rsidRPr="00B92F2F">
        <w:rPr>
          <w:rStyle w:val="a8"/>
          <w:sz w:val="28"/>
          <w:szCs w:val="28"/>
        </w:rPr>
        <w:t>/</w:t>
      </w:r>
      <w:r w:rsidRPr="00B92F2F">
        <w:rPr>
          <w:rStyle w:val="a8"/>
          <w:sz w:val="28"/>
          <w:szCs w:val="28"/>
          <w:lang w:val="en-US"/>
        </w:rPr>
        <w:t>projects</w:t>
      </w:r>
      <w:r w:rsidRPr="00B92F2F">
        <w:rPr>
          <w:rStyle w:val="a8"/>
          <w:sz w:val="28"/>
          <w:szCs w:val="28"/>
        </w:rPr>
        <w:t>#</w:t>
      </w:r>
      <w:r w:rsidRPr="00B92F2F">
        <w:rPr>
          <w:rStyle w:val="a8"/>
          <w:sz w:val="28"/>
          <w:szCs w:val="28"/>
          <w:lang w:val="en-US"/>
        </w:rPr>
        <w:t>npa</w:t>
      </w:r>
      <w:r w:rsidRPr="00B92F2F">
        <w:rPr>
          <w:rStyle w:val="a8"/>
          <w:sz w:val="28"/>
          <w:szCs w:val="28"/>
        </w:rPr>
        <w:t>=53111</w:t>
      </w:r>
      <w:bookmarkEnd w:id="3"/>
      <w:bookmarkEnd w:id="4"/>
      <w:r w:rsidRPr="00B92F2F">
        <w:rPr>
          <w:sz w:val="28"/>
          <w:szCs w:val="28"/>
          <w:lang w:val="en-US"/>
        </w:rPr>
        <w:fldChar w:fldCharType="end"/>
      </w:r>
      <w:r w:rsidRPr="00B92F2F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B92F2F">
        <w:rPr>
          <w:b/>
          <w:sz w:val="22"/>
          <w:szCs w:val="22"/>
        </w:rPr>
        <w:t>01/16/06-23/00053111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01.06.2023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29.06.2023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2</w:t>
      </w:r>
      <w:bookmarkEnd w:id="5"/>
      <w:bookmarkEnd w:id="6"/>
    </w:p>
    <w:p w:rsidR="00980900" w:rsidRDefault="00980900" w:rsidP="00117C8F"/>
    <w:tbl>
      <w:tblPr>
        <w:tblStyle w:val="tablebody"/>
        <w:tblW w:w="10065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2749"/>
        <w:gridCol w:w="6379"/>
      </w:tblGrid>
      <w:tr w:rsidR="00B92F2F" w:rsidRPr="00A829FF" w:rsidTr="00B92F2F">
        <w:trPr>
          <w:trHeight w:val="270"/>
        </w:trPr>
        <w:tc>
          <w:tcPr>
            <w:tcW w:w="937" w:type="dxa"/>
            <w:vAlign w:val="center"/>
          </w:tcPr>
          <w:p w:rsidR="00B92F2F" w:rsidRPr="00A829FF" w:rsidRDefault="00B92F2F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749" w:type="dxa"/>
            <w:vAlign w:val="center"/>
          </w:tcPr>
          <w:p w:rsidR="00B92F2F" w:rsidRPr="00A829FF" w:rsidRDefault="00B92F2F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6379" w:type="dxa"/>
            <w:vAlign w:val="center"/>
          </w:tcPr>
          <w:p w:rsidR="00B92F2F" w:rsidRPr="00A829FF" w:rsidRDefault="00B92F2F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B92F2F" w:rsidRPr="00A829FF" w:rsidTr="00B92F2F">
        <w:tc>
          <w:tcPr>
            <w:tcW w:w="937" w:type="dxa"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749" w:type="dxa"/>
          </w:tcPr>
          <w:p w:rsidR="00B92F2F" w:rsidRPr="00A829FF" w:rsidRDefault="00B92F2F" w:rsidP="00B92F2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Союз Сургутская торгово-промышленная палата (star@tppsurgut.ru)</w:t>
            </w: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Замечания/предложения отсуствуют</w:t>
            </w:r>
          </w:p>
        </w:tc>
      </w:tr>
      <w:tr w:rsidR="00B92F2F" w:rsidRPr="00A829FF" w:rsidTr="00B92F2F">
        <w:trPr>
          <w:trHeight w:val="808"/>
        </w:trPr>
        <w:tc>
          <w:tcPr>
            <w:tcW w:w="937" w:type="dxa"/>
            <w:vMerge w:val="restart"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2749" w:type="dxa"/>
            <w:vMerge w:val="restart"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  <w:r w:rsidRPr="00B92F2F">
              <w:rPr>
                <w:rFonts w:ascii="Times New Roman" w:hAnsi="Times New Roman" w:cs="Times New Roman"/>
              </w:rPr>
              <w:t>Саликова Надежда Александровна (380151@mail.ru)</w:t>
            </w: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нормативный акт предоставит возможность организациям, ИП эксплуатировать и пользоваться имуществом на законных основаниях. Проблема актуальна</w:t>
            </w:r>
          </w:p>
        </w:tc>
      </w:tr>
      <w:tr w:rsidR="00B92F2F" w:rsidRPr="00A829FF" w:rsidTr="00B92F2F">
        <w:trPr>
          <w:trHeight w:val="485"/>
        </w:trPr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Необходимость вмешательства обоснована, правовой акт позволяет решить проблему.</w:t>
            </w:r>
          </w:p>
        </w:tc>
      </w:tr>
      <w:tr w:rsidR="00B92F2F" w:rsidRPr="00A829FF" w:rsidTr="00B92F2F">
        <w:trPr>
          <w:trHeight w:val="328"/>
        </w:trPr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Иные варианты отсутствуют.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Организации, имеющие в собственности нежилые здания, сооружения, примыкающие к границам муниципального имущества (торговая, производственная отрасли).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Не повлияет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Прописано понятно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Не противоречит действующим нормативным актам.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Положения, затрудняющие ведение предпринимательской и иной экономической деятельности отсутствуют.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При отсутствии конкурирующих заявлений невозможность исполнения не усматривается.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Оценить издержки (упущенную выгоду) не предоставляется возможным.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На данной стадии оценить такие риски не предоставляется возможным.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Не требуется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Исключения могут составлять организации, ИП, уже ранее эксплуатирующие и несущие фактические расходы по содержанию имущества, такие организации могут иметь преимущественное право на передачу имущества перед другими.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  <w:tr w:rsidR="00B92F2F" w:rsidRPr="00A829FF" w:rsidTr="00B92F2F">
        <w:tc>
          <w:tcPr>
            <w:tcW w:w="937" w:type="dxa"/>
            <w:vMerge/>
          </w:tcPr>
          <w:p w:rsidR="00B92F2F" w:rsidRPr="00A829FF" w:rsidRDefault="00B92F2F" w:rsidP="001D36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9" w:type="dxa"/>
            <w:vMerge/>
          </w:tcPr>
          <w:p w:rsidR="00B92F2F" w:rsidRPr="00A829FF" w:rsidRDefault="00B92F2F" w:rsidP="00117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B92F2F" w:rsidRPr="001D360B" w:rsidRDefault="00B92F2F" w:rsidP="001D360B">
            <w:r w:rsidRPr="001D360B">
              <w:rPr>
                <w:rStyle w:val="pt-000004"/>
                <w:rFonts w:ascii="Times New Roman" w:hAnsi="Times New Roman" w:cs="Times New Roman"/>
              </w:rPr>
              <w:t>Отсутствуют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B92F2F">
      <w:headerReference w:type="even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2F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802F9F"/>
  <w15:docId w15:val="{5F21CD77-DAD9-40A4-804B-1D28E3B0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13C07-AAB9-4C0B-B366-514453BB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2015-05-12T12:20:00Z</cp:lastPrinted>
  <dcterms:created xsi:type="dcterms:W3CDTF">2023-07-06T06:07:00Z</dcterms:created>
  <dcterms:modified xsi:type="dcterms:W3CDTF">2023-07-06T06:07:00Z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